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89C" w:rsidRPr="00A329FD" w:rsidRDefault="00B4689C" w:rsidP="00A32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0978600"/>
      <w:bookmarkEnd w:id="0"/>
    </w:p>
    <w:p w:rsidR="00B4689C" w:rsidRPr="00A329FD" w:rsidRDefault="00B4689C" w:rsidP="00A32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689C" w:rsidRPr="00A329FD" w:rsidRDefault="00B4689C" w:rsidP="00A32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689C" w:rsidRPr="00A329FD" w:rsidRDefault="00B4689C" w:rsidP="00A32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689C" w:rsidRPr="00A329FD" w:rsidRDefault="00B4689C" w:rsidP="00A32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689C" w:rsidRPr="00A329FD" w:rsidRDefault="00B4689C" w:rsidP="00A32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both"/>
        <w:rPr>
          <w:b/>
        </w:rPr>
      </w:pP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both"/>
        <w:rPr>
          <w:b/>
        </w:rPr>
      </w:pPr>
    </w:p>
    <w:p w:rsidR="00650429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center"/>
      </w:pPr>
      <w:r w:rsidRPr="00A329FD">
        <w:t>Методы и приемы формирования функциональной грамотности</w:t>
      </w: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center"/>
      </w:pPr>
      <w:r w:rsidRPr="00A329FD">
        <w:t>(читательской компетентности) в начальной школе</w:t>
      </w: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both"/>
        <w:rPr>
          <w:b/>
        </w:rPr>
      </w:pP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both"/>
        <w:rPr>
          <w:b/>
        </w:rPr>
      </w:pP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both"/>
        <w:rPr>
          <w:b/>
        </w:rPr>
      </w:pP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both"/>
        <w:rPr>
          <w:b/>
        </w:rPr>
      </w:pP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both"/>
        <w:rPr>
          <w:b/>
        </w:rPr>
      </w:pPr>
    </w:p>
    <w:p w:rsidR="00B4689C" w:rsidRPr="00A329FD" w:rsidRDefault="001C58F2" w:rsidP="00A329FD">
      <w:pPr>
        <w:pStyle w:val="a5"/>
        <w:spacing w:before="0" w:beforeAutospacing="0" w:after="0" w:afterAutospacing="0" w:line="360" w:lineRule="auto"/>
        <w:ind w:firstLine="567"/>
        <w:jc w:val="right"/>
      </w:pPr>
      <w:r w:rsidRPr="00A329FD">
        <w:t>Миш</w:t>
      </w:r>
      <w:r w:rsidR="00B4689C" w:rsidRPr="00A329FD">
        <w:t>арина Анна Валентиновна</w:t>
      </w: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right"/>
      </w:pPr>
      <w:r w:rsidRPr="00A329FD">
        <w:t>Муниципальное общеобразовательное учреждение</w:t>
      </w: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right"/>
      </w:pPr>
      <w:r w:rsidRPr="00A329FD">
        <w:t xml:space="preserve">«Средняя общеобразовательная школа № 18 </w:t>
      </w: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right"/>
      </w:pPr>
      <w:r w:rsidRPr="00A329FD">
        <w:t xml:space="preserve">имени Героя Советского Союза </w:t>
      </w: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right"/>
      </w:pPr>
      <w:r w:rsidRPr="00A329FD">
        <w:t>Александра Александровича Полянского»</w:t>
      </w: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right"/>
      </w:pPr>
      <w:r w:rsidRPr="00A329FD">
        <w:t>МОУ «СОШ №18»</w:t>
      </w: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right"/>
      </w:pPr>
      <w:r w:rsidRPr="00A329FD">
        <w:t>учитель начальных классов,</w:t>
      </w: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right"/>
      </w:pPr>
      <w:r w:rsidRPr="00A329FD">
        <w:t>тел. 8-900-534-24-36,</w:t>
      </w: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right"/>
      </w:pPr>
      <w:r w:rsidRPr="00A329FD">
        <w:t xml:space="preserve">эл. почта </w:t>
      </w:r>
      <w:hyperlink r:id="rId7" w:history="1">
        <w:r w:rsidRPr="00A329FD">
          <w:rPr>
            <w:rStyle w:val="a6"/>
            <w:lang w:val="en-US"/>
          </w:rPr>
          <w:t>polann</w:t>
        </w:r>
        <w:r w:rsidRPr="00A329FD">
          <w:rPr>
            <w:rStyle w:val="a6"/>
          </w:rPr>
          <w:t>2009@</w:t>
        </w:r>
        <w:r w:rsidRPr="00A329FD">
          <w:rPr>
            <w:rStyle w:val="a6"/>
            <w:lang w:val="en-US"/>
          </w:rPr>
          <w:t>yandex</w:t>
        </w:r>
        <w:r w:rsidRPr="00A329FD">
          <w:rPr>
            <w:rStyle w:val="a6"/>
          </w:rPr>
          <w:t>.</w:t>
        </w:r>
        <w:r w:rsidRPr="00A329FD">
          <w:rPr>
            <w:rStyle w:val="a6"/>
            <w:lang w:val="en-US"/>
          </w:rPr>
          <w:t>ru</w:t>
        </w:r>
      </w:hyperlink>
      <w:r w:rsidRPr="00A329FD">
        <w:t xml:space="preserve"> </w:t>
      </w: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both"/>
      </w:pP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both"/>
      </w:pP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both"/>
      </w:pP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both"/>
        <w:rPr>
          <w:i/>
        </w:rPr>
      </w:pP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both"/>
        <w:rPr>
          <w:b/>
        </w:rPr>
      </w:pP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both"/>
        <w:rPr>
          <w:b/>
        </w:rPr>
      </w:pP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both"/>
        <w:rPr>
          <w:b/>
        </w:rPr>
      </w:pPr>
    </w:p>
    <w:p w:rsidR="001C58F2" w:rsidRPr="00A329FD" w:rsidRDefault="001C58F2" w:rsidP="00A329FD">
      <w:pPr>
        <w:pStyle w:val="a5"/>
        <w:spacing w:before="0" w:beforeAutospacing="0" w:after="0" w:afterAutospacing="0" w:line="360" w:lineRule="auto"/>
        <w:ind w:firstLine="567"/>
        <w:jc w:val="both"/>
        <w:rPr>
          <w:b/>
        </w:rPr>
      </w:pP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both"/>
        <w:rPr>
          <w:b/>
        </w:rPr>
      </w:pP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center"/>
      </w:pPr>
      <w:r w:rsidRPr="00A329FD">
        <w:t>Вологда</w:t>
      </w:r>
    </w:p>
    <w:p w:rsidR="00B4689C" w:rsidRPr="00A329FD" w:rsidRDefault="00B4689C" w:rsidP="00A329FD">
      <w:pPr>
        <w:pStyle w:val="a5"/>
        <w:spacing w:before="0" w:beforeAutospacing="0" w:after="0" w:afterAutospacing="0" w:line="360" w:lineRule="auto"/>
        <w:ind w:firstLine="567"/>
        <w:jc w:val="center"/>
      </w:pPr>
      <w:r w:rsidRPr="00A329FD">
        <w:t>2023</w:t>
      </w:r>
    </w:p>
    <w:p w:rsidR="00C51FE1" w:rsidRPr="00A329FD" w:rsidRDefault="00D830B1" w:rsidP="00A329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</w:pPr>
      <w:r w:rsidRPr="00A329FD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lastRenderedPageBreak/>
        <w:t>Обновленный ФГОС</w:t>
      </w:r>
      <w:r w:rsidR="001C58F2" w:rsidRPr="00A329FD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определяет функциональную грамотность как </w:t>
      </w:r>
      <w:r w:rsidR="001C58F2" w:rsidRPr="00A329FD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способность решать учебные задачи и жизненные ситуации на основе сформированных предметных, метапредметных и универсальных способов деятельности</w:t>
      </w:r>
      <w:r w:rsidR="001C58F2" w:rsidRPr="00A329FD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. Иными словами, ученики должны понимать, как изучаемые предметы помогают найти профессию и место в жизни. В качестве основных составляющих функциональной грамотности выделены: математическая грамотность, читательская грамотность, естественнонаучная грамотность, финансовая грамотность, глобальные компетенции и креативное мышление.</w:t>
      </w:r>
      <w:r w:rsidR="00C51FE1" w:rsidRPr="00A329FD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 xml:space="preserve"> </w:t>
      </w:r>
      <w:r w:rsidR="00CF222D" w:rsidRPr="00A329FD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[1]</w:t>
      </w:r>
    </w:p>
    <w:p w:rsidR="00B4689C" w:rsidRPr="00A329FD" w:rsidRDefault="00C51FE1" w:rsidP="00A329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</w:pPr>
      <w:r w:rsidRPr="00A329FD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 xml:space="preserve">Начинать формирование функциональной грамотности в </w:t>
      </w:r>
      <w:r w:rsidR="00A329FD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средних классах</w:t>
      </w:r>
      <w:r w:rsidRPr="00A329FD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 xml:space="preserve"> уже поздно, необходимо это делать в начальной школе.</w:t>
      </w:r>
    </w:p>
    <w:p w:rsidR="00C51FE1" w:rsidRPr="00A329FD" w:rsidRDefault="00C51FE1" w:rsidP="00A329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</w:pPr>
      <w:r w:rsidRPr="00A329FD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 xml:space="preserve">Базовым навыком функциональной грамотности в начальной школе считается </w:t>
      </w:r>
      <w:r w:rsidRPr="00A329FD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en-GB"/>
        </w:rPr>
        <w:t>читательская грамотность</w:t>
      </w:r>
      <w:r w:rsidRPr="00A329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en-GB"/>
        </w:rPr>
        <w:t xml:space="preserve"> – </w:t>
      </w:r>
      <w:r w:rsidRPr="00A329F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en-GB"/>
        </w:rPr>
        <w:t xml:space="preserve">это </w:t>
      </w:r>
      <w:r w:rsidRPr="00A329FD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 xml:space="preserve">умение человека понимать и использовать письменные тексты, анализировать, изучать их для решения своих жизненных задач. Те сведения, которые ученик получает из текста, должны расширять его знания и возможности в жизни. Большое внимание важно уделять развитию осознанности чтения.  </w:t>
      </w:r>
    </w:p>
    <w:p w:rsidR="000F0B1A" w:rsidRPr="00A329FD" w:rsidRDefault="00C51FE1" w:rsidP="00A329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</w:pPr>
      <w:r w:rsidRPr="00A329FD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Осознанное чтение является основой саморазвития личности – грамотно читающий человек понимает текст, размышляет над его содержанием, легко излагает свои мысли, свободно общается. Осознанное чтение создает базу не только для успешности на уроках русского языка и литературного чтения, но и является гарантией успеха в любой предметной области, основой раз</w:t>
      </w:r>
      <w:r w:rsidR="00CF222D" w:rsidRPr="00A329FD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вития ключевых компетентностей.</w:t>
      </w:r>
      <w:r w:rsidRPr="00A329FD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 xml:space="preserve"> </w:t>
      </w:r>
      <w:r w:rsidR="00CF222D" w:rsidRPr="00A329FD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Нужно отметить, что развитие читательской грамотности происходит на всех уроках и во внеурочное время, когда ребенок встречается с книгой или с любым источником информации.</w:t>
      </w:r>
      <w:r w:rsidR="00D8392F" w:rsidRPr="00A329FD">
        <w:rPr>
          <w:rFonts w:ascii="Times New Roman" w:eastAsia="Calibri" w:hAnsi="Times New Roman" w:cs="Times New Roman"/>
          <w:sz w:val="24"/>
          <w:szCs w:val="24"/>
        </w:rPr>
        <w:t xml:space="preserve"> В стандарте образования выделяются три группы читательских умений.</w:t>
      </w:r>
    </w:p>
    <w:p w:rsidR="000F0B1A" w:rsidRPr="00A329FD" w:rsidRDefault="00CF222D" w:rsidP="00A329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</w:pPr>
      <w:r w:rsidRPr="00A329FD">
        <w:rPr>
          <w:rFonts w:ascii="Times New Roman" w:eastAsia="Calibri" w:hAnsi="Times New Roman" w:cs="Times New Roman"/>
          <w:sz w:val="24"/>
          <w:szCs w:val="24"/>
        </w:rPr>
        <w:t>•</w:t>
      </w:r>
      <w:r w:rsidRPr="00A329FD">
        <w:rPr>
          <w:rFonts w:ascii="Times New Roman" w:eastAsia="Calibri" w:hAnsi="Times New Roman" w:cs="Times New Roman"/>
          <w:sz w:val="24"/>
          <w:szCs w:val="24"/>
        </w:rPr>
        <w:tab/>
        <w:t xml:space="preserve">коммуникативная грамотность </w:t>
      </w:r>
      <w:r w:rsidR="000F0B1A" w:rsidRPr="00A329FD">
        <w:rPr>
          <w:rFonts w:ascii="Times New Roman" w:eastAsia="Calibri" w:hAnsi="Times New Roman" w:cs="Times New Roman"/>
          <w:sz w:val="24"/>
          <w:szCs w:val="24"/>
        </w:rPr>
        <w:t>–</w:t>
      </w:r>
      <w:r w:rsidRPr="00A329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F0B1A" w:rsidRPr="00A329FD" w:rsidRDefault="00CF222D" w:rsidP="00A329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</w:pPr>
      <w:r w:rsidRPr="00A329FD">
        <w:rPr>
          <w:rFonts w:ascii="Times New Roman" w:eastAsia="Calibri" w:hAnsi="Times New Roman" w:cs="Times New Roman"/>
          <w:sz w:val="24"/>
          <w:szCs w:val="24"/>
        </w:rPr>
        <w:t>o</w:t>
      </w:r>
      <w:r w:rsidRPr="00A329FD">
        <w:rPr>
          <w:rFonts w:ascii="Times New Roman" w:eastAsia="Calibri" w:hAnsi="Times New Roman" w:cs="Times New Roman"/>
          <w:sz w:val="24"/>
          <w:szCs w:val="24"/>
        </w:rPr>
        <w:tab/>
        <w:t xml:space="preserve">свободное владение всеми видами речевой деятельности; </w:t>
      </w:r>
    </w:p>
    <w:p w:rsidR="000F0B1A" w:rsidRPr="00A329FD" w:rsidRDefault="00CF222D" w:rsidP="00A329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</w:pPr>
      <w:r w:rsidRPr="00A329FD">
        <w:rPr>
          <w:rFonts w:ascii="Times New Roman" w:eastAsia="Calibri" w:hAnsi="Times New Roman" w:cs="Times New Roman"/>
          <w:sz w:val="24"/>
          <w:szCs w:val="24"/>
        </w:rPr>
        <w:t>o</w:t>
      </w:r>
      <w:r w:rsidRPr="00A329FD">
        <w:rPr>
          <w:rFonts w:ascii="Times New Roman" w:eastAsia="Calibri" w:hAnsi="Times New Roman" w:cs="Times New Roman"/>
          <w:sz w:val="24"/>
          <w:szCs w:val="24"/>
        </w:rPr>
        <w:tab/>
        <w:t xml:space="preserve">способность адекватно понимать чужую устную и письменную речь; </w:t>
      </w:r>
    </w:p>
    <w:p w:rsidR="000F0B1A" w:rsidRPr="00A329FD" w:rsidRDefault="00CF222D" w:rsidP="00A329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</w:pPr>
      <w:r w:rsidRPr="00A329FD">
        <w:rPr>
          <w:rFonts w:ascii="Times New Roman" w:eastAsia="Calibri" w:hAnsi="Times New Roman" w:cs="Times New Roman"/>
          <w:sz w:val="24"/>
          <w:szCs w:val="24"/>
        </w:rPr>
        <w:t>o</w:t>
      </w:r>
      <w:r w:rsidRPr="00A329FD">
        <w:rPr>
          <w:rFonts w:ascii="Times New Roman" w:eastAsia="Calibri" w:hAnsi="Times New Roman" w:cs="Times New Roman"/>
          <w:sz w:val="24"/>
          <w:szCs w:val="24"/>
        </w:rPr>
        <w:tab/>
        <w:t xml:space="preserve">самостоятельно выражать свои мысли в устной и письменной речи, а также компьютерной, которая совмещает признаки устной и письменной форм речи; </w:t>
      </w:r>
    </w:p>
    <w:p w:rsidR="000F0B1A" w:rsidRPr="00A329FD" w:rsidRDefault="00CF222D" w:rsidP="00A329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</w:pPr>
      <w:r w:rsidRPr="00A329FD">
        <w:rPr>
          <w:rFonts w:ascii="Times New Roman" w:eastAsia="Calibri" w:hAnsi="Times New Roman" w:cs="Times New Roman"/>
          <w:sz w:val="24"/>
          <w:szCs w:val="24"/>
        </w:rPr>
        <w:t>•</w:t>
      </w:r>
      <w:r w:rsidRPr="00A329FD">
        <w:rPr>
          <w:rFonts w:ascii="Times New Roman" w:eastAsia="Calibri" w:hAnsi="Times New Roman" w:cs="Times New Roman"/>
          <w:sz w:val="24"/>
          <w:szCs w:val="24"/>
        </w:rPr>
        <w:tab/>
        <w:t xml:space="preserve">информационная грамотность </w:t>
      </w:r>
      <w:r w:rsidR="000F0B1A" w:rsidRPr="00A329FD">
        <w:rPr>
          <w:rFonts w:ascii="Times New Roman" w:eastAsia="Calibri" w:hAnsi="Times New Roman" w:cs="Times New Roman"/>
          <w:sz w:val="24"/>
          <w:szCs w:val="24"/>
        </w:rPr>
        <w:t>–</w:t>
      </w:r>
      <w:r w:rsidRPr="00A329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F0B1A" w:rsidRPr="00A329FD" w:rsidRDefault="00CF222D" w:rsidP="00A329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</w:pPr>
      <w:r w:rsidRPr="00A329FD">
        <w:rPr>
          <w:rFonts w:ascii="Times New Roman" w:eastAsia="Calibri" w:hAnsi="Times New Roman" w:cs="Times New Roman"/>
          <w:sz w:val="24"/>
          <w:szCs w:val="24"/>
        </w:rPr>
        <w:t>o</w:t>
      </w:r>
      <w:r w:rsidRPr="00A329FD">
        <w:rPr>
          <w:rFonts w:ascii="Times New Roman" w:eastAsia="Calibri" w:hAnsi="Times New Roman" w:cs="Times New Roman"/>
          <w:sz w:val="24"/>
          <w:szCs w:val="24"/>
        </w:rPr>
        <w:tab/>
        <w:t xml:space="preserve">умение осуществлять поиск информации в учебниках и в справочной литературе, извлекать информацию из Интернета и компакт-дисков учебного содержания, а также из других различных источников, перерабатывать и систематизировать информацию и представлять ее разными способами; </w:t>
      </w:r>
    </w:p>
    <w:p w:rsidR="000F0B1A" w:rsidRPr="00A329FD" w:rsidRDefault="00CF222D" w:rsidP="00A329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</w:pPr>
      <w:r w:rsidRPr="00A329FD">
        <w:rPr>
          <w:rFonts w:ascii="Times New Roman" w:eastAsia="Calibri" w:hAnsi="Times New Roman" w:cs="Times New Roman"/>
          <w:sz w:val="24"/>
          <w:szCs w:val="24"/>
        </w:rPr>
        <w:t>•</w:t>
      </w:r>
      <w:r w:rsidRPr="00A329FD">
        <w:rPr>
          <w:rFonts w:ascii="Times New Roman" w:eastAsia="Calibri" w:hAnsi="Times New Roman" w:cs="Times New Roman"/>
          <w:sz w:val="24"/>
          <w:szCs w:val="24"/>
        </w:rPr>
        <w:tab/>
        <w:t xml:space="preserve">деятельностная грамотность </w:t>
      </w:r>
      <w:r w:rsidR="000F0B1A" w:rsidRPr="00A329FD">
        <w:rPr>
          <w:rFonts w:ascii="Times New Roman" w:eastAsia="Calibri" w:hAnsi="Times New Roman" w:cs="Times New Roman"/>
          <w:sz w:val="24"/>
          <w:szCs w:val="24"/>
        </w:rPr>
        <w:t>–</w:t>
      </w:r>
      <w:r w:rsidRPr="00A329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8392F" w:rsidRPr="00A329FD" w:rsidRDefault="00CF222D" w:rsidP="00A329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</w:pPr>
      <w:r w:rsidRPr="00A329FD">
        <w:rPr>
          <w:rFonts w:ascii="Times New Roman" w:eastAsia="Calibri" w:hAnsi="Times New Roman" w:cs="Times New Roman"/>
          <w:sz w:val="24"/>
          <w:szCs w:val="24"/>
        </w:rPr>
        <w:t>o</w:t>
      </w:r>
      <w:r w:rsidRPr="00A329FD">
        <w:rPr>
          <w:rFonts w:ascii="Times New Roman" w:eastAsia="Calibri" w:hAnsi="Times New Roman" w:cs="Times New Roman"/>
          <w:sz w:val="24"/>
          <w:szCs w:val="24"/>
        </w:rPr>
        <w:tab/>
        <w:t xml:space="preserve">это проявление организационных умений (регулятивные УУД) и навыков, а именно способности ставить и словесно формулировать цель деятельности, планировать и при </w:t>
      </w:r>
      <w:r w:rsidRPr="00A329FD">
        <w:rPr>
          <w:rFonts w:ascii="Times New Roman" w:eastAsia="Calibri" w:hAnsi="Times New Roman" w:cs="Times New Roman"/>
          <w:sz w:val="24"/>
          <w:szCs w:val="24"/>
        </w:rPr>
        <w:lastRenderedPageBreak/>
        <w:t>необходимости изменять ее, словесно аргументируя эти изменения, осуществлять самоконтроль, самооценку, самокоррекцию.</w:t>
      </w:r>
      <w:r w:rsidR="00D8392F" w:rsidRPr="00A329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2B5D" w:rsidRPr="00A329FD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[1]</w:t>
      </w:r>
    </w:p>
    <w:p w:rsidR="00822B5D" w:rsidRPr="00A329FD" w:rsidRDefault="000F0B1A" w:rsidP="00A329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В своей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работе по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формированию читательской грамотности у младших школьников </w:t>
      </w: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использую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следующие </w:t>
      </w:r>
      <w:r w:rsidR="00C7058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приемы:</w:t>
      </w:r>
      <w:r w:rsidR="008863E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восполнение пропусков букв в словах, </w:t>
      </w:r>
      <w:r w:rsidR="00B96203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работа с деформированным текстом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5E5B28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поиск слов в заданном слове,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96203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«Шифровальщик» (выделить из слова заданный слог, запомнить его и записать. В результате из выделенных слогов получаются слова. Например, выделить первый слог. Устно: хорек, рокот, шорох – хорошо. Также можно выделить ударный слог и т.д. </w:t>
      </w:r>
      <w:r w:rsidR="00AC3DA0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22B5D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Еще один вариант данной игры подходит для групповой работы или работы в парах</w:t>
      </w:r>
      <w:r w:rsid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329FD" w:rsidRPr="00A329FD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[</w:t>
      </w:r>
      <w:r w:rsidR="00A329FD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3</w:t>
      </w:r>
      <w:r w:rsidR="00A329FD" w:rsidRPr="00A329FD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]</w:t>
      </w:r>
      <w:r w:rsidR="00650429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="00822B5D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6"/>
        <w:gridCol w:w="4218"/>
      </w:tblGrid>
      <w:tr w:rsidR="00822B5D" w:rsidRPr="00A329FD" w:rsidTr="00650429">
        <w:tc>
          <w:tcPr>
            <w:tcW w:w="4672" w:type="dxa"/>
          </w:tcPr>
          <w:p w:rsidR="00822B5D" w:rsidRPr="00A329FD" w:rsidRDefault="00822B5D" w:rsidP="00A329FD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29F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8F355B3">
                  <wp:simplePos x="0" y="0"/>
                  <wp:positionH relativeFrom="margin">
                    <wp:posOffset>-65405</wp:posOffset>
                  </wp:positionH>
                  <wp:positionV relativeFrom="paragraph">
                    <wp:posOffset>144780</wp:posOffset>
                  </wp:positionV>
                  <wp:extent cx="3117215" cy="1581150"/>
                  <wp:effectExtent l="0" t="0" r="6985" b="0"/>
                  <wp:wrapThrough wrapText="bothSides">
                    <wp:wrapPolygon edited="0">
                      <wp:start x="0" y="0"/>
                      <wp:lineTo x="0" y="21340"/>
                      <wp:lineTo x="21516" y="21340"/>
                      <wp:lineTo x="21516" y="0"/>
                      <wp:lineTo x="0" y="0"/>
                    </wp:wrapPolygon>
                  </wp:wrapThrough>
                  <wp:docPr id="10" name="Рисунок 10" descr="D:\bellm\Pictures\20230219_153801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bellm\Pictures\20230219_153801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721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2" w:type="dxa"/>
          </w:tcPr>
          <w:p w:rsidR="00822B5D" w:rsidRPr="00A329FD" w:rsidRDefault="00822B5D" w:rsidP="00A329FD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29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Следуя инструкции, ищи буквы в тексте. Складывая их вместе, сможешь прочесть пословицу.</w:t>
            </w:r>
          </w:p>
          <w:p w:rsidR="00822B5D" w:rsidRPr="00A329FD" w:rsidRDefault="00822B5D" w:rsidP="00A329FD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29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2-е предложение, 1-е слово, 1-я буква.</w:t>
            </w:r>
          </w:p>
          <w:p w:rsidR="00822B5D" w:rsidRPr="00A329FD" w:rsidRDefault="00822B5D" w:rsidP="00A329FD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29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3-е предложение, 7-е слово, 4-я буква.</w:t>
            </w:r>
          </w:p>
          <w:p w:rsidR="00822B5D" w:rsidRPr="00A329FD" w:rsidRDefault="00822B5D" w:rsidP="00A329FD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29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1-е предложение, 2-е слово, 1-я буква.</w:t>
            </w:r>
          </w:p>
          <w:p w:rsidR="00822B5D" w:rsidRPr="00A329FD" w:rsidRDefault="00650429" w:rsidP="00A329FD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29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т.д.</w:t>
            </w:r>
          </w:p>
        </w:tc>
      </w:tr>
    </w:tbl>
    <w:p w:rsidR="00D8392F" w:rsidRPr="00A329FD" w:rsidRDefault="00D8392F" w:rsidP="00A329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Эти приёмы помогают формировать у учащихся навыки чтения, позволяющие воспринимать текст, а затем анализировать его. </w:t>
      </w:r>
    </w:p>
    <w:p w:rsidR="00B96203" w:rsidRPr="00A329FD" w:rsidRDefault="00D8392F" w:rsidP="00A329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над формированием начитанности учащихся, предусматривает знание детьми авторов и книг, соответствующих их возрасту и входящих в круг чтения, определённый программой. Для этого </w:t>
      </w:r>
      <w:r w:rsidR="008863E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детьми ведем читательские дневники с трехразовым замером, жужжащее чтение, </w:t>
      </w:r>
      <w:r w:rsidR="008F0DB2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работе с тексом (проработка иллюстраций, заголовка) предугадывание, </w:t>
      </w:r>
      <w:r w:rsidR="008863E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комментированное чтение. </w:t>
      </w:r>
    </w:p>
    <w:p w:rsidR="00D8392F" w:rsidRPr="00A329FD" w:rsidRDefault="008F0DB2" w:rsidP="00A329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Также на всех уроках с детьми проговариваем вслух хором материал, чтобы внешняя речь перешла во внутреннюю речь, что приводит к более осмысленному запоминанию и уходит в долговременную память. </w:t>
      </w:r>
      <w:r w:rsidR="00B96203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Выручают</w:t>
      </w: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зрительные диктанты </w:t>
      </w:r>
      <w:r w:rsidR="00B96203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рекомендациям профессора И.Т. Федоренко. </w:t>
      </w: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Сами диктанты состоят из восемнадцати наборов по шесть предложений. Задача каждого ребенка состоит в том, чтобы за короткое время запомнить предложение и перенести его в свою тет</w:t>
      </w:r>
      <w:r w:rsidR="00B96203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радь</w:t>
      </w: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. У многих учащихся слабо развита оперативная память. Обучаемый не может уловить смысл предложения, не может воедино увязать все слова. Развивать оперативную память помогают зрительные диктанты.</w:t>
      </w:r>
    </w:p>
    <w:p w:rsidR="00D8392F" w:rsidRPr="00A329FD" w:rsidRDefault="008863EF" w:rsidP="00A329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Также особое внимание уделяется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формированию навыков читательской грамотности</w:t>
      </w:r>
      <w:r w:rsidR="00D26AD3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умение составлять план к </w:t>
      </w: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произведению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выделять главную мысль текста, 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находить информацию, данную в неявном виде, </w:t>
      </w:r>
      <w:r w:rsid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рисовать иллюстрацию к фрагменту произведения, 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выбирать из текста</w:t>
      </w:r>
      <w:r w:rsidR="002900EC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предложения по заданию, уметь высказывать 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свое мнение. </w:t>
      </w:r>
    </w:p>
    <w:p w:rsidR="00C6117A" w:rsidRPr="00A329FD" w:rsidRDefault="00B95067" w:rsidP="00A329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Включение в урок игровых моментов делает обучение более интересным, создает у учащихся хорошее настроение, облегчает процесс преодоления трудностей в обучении. Их можно использовать на разных этапах урока. </w:t>
      </w:r>
      <w:r w:rsidR="00C6117A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Привожу пример нескольких приемов, которые применяю на уроках:</w:t>
      </w:r>
    </w:p>
    <w:p w:rsidR="00D8392F" w:rsidRPr="00A329FD" w:rsidRDefault="00D8392F" w:rsidP="00A329FD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329F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"Мозговой штурм"</w:t>
      </w: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организую с целью выяснения того, что дети уже знают по теме. </w:t>
      </w:r>
    </w:p>
    <w:p w:rsidR="00D8392F" w:rsidRPr="00A329FD" w:rsidRDefault="00D8392F" w:rsidP="00A329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Создание кластера (</w:t>
      </w: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графическая организация материала) - когда в центре записывается ключевое понятие, а от него рисуем стрелки, соединяющие это слово с другими. </w:t>
      </w:r>
    </w:p>
    <w:p w:rsidR="00C6117A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C6117A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C6117A" w:rsidRPr="00A329F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Корректурная правка</w:t>
      </w:r>
      <w:r w:rsidR="00C6117A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» (Зачеркнуть заданные буквы. Начать нужно с одной буквы, затем переходить на две и т.д. или вписать в текст буквы)</w:t>
      </w:r>
    </w:p>
    <w:p w:rsidR="00D8392F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ar-SA"/>
        </w:rPr>
        <w:t xml:space="preserve"> «</w:t>
      </w:r>
      <w:r w:rsidR="000F1957" w:rsidRPr="00A329F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ar-SA"/>
        </w:rPr>
        <w:t>Синквейн</w:t>
      </w:r>
      <w:r w:rsidRPr="00A329F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ar-SA"/>
        </w:rPr>
        <w:t>»</w:t>
      </w:r>
      <w:r w:rsidRPr="00A329F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помогает обобщить или охарактеризовать понятие, явление, героя. Развивает у детей речь, умение обобщать.</w:t>
      </w:r>
      <w:r w:rsidR="008F0DB2" w:rsidRPr="00A329F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Например, на уроке литературного чтения после изучения какого-либо произведения дети составляют синквейны, характеризующие главных героев. Чтобы разнообразить работу, иногда даю такое задание по группам. </w:t>
      </w:r>
    </w:p>
    <w:p w:rsidR="00D8392F" w:rsidRPr="00A329FD" w:rsidRDefault="002900EC" w:rsidP="00A329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6117A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Составление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8392F" w:rsidRPr="00A329F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"толстых" и "тонких"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вопросов</w:t>
      </w:r>
      <w:bookmarkStart w:id="1" w:name="_GoBack"/>
      <w:bookmarkEnd w:id="1"/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C6117A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Дети записывают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вопросы, требующие </w:t>
      </w:r>
      <w:r w:rsidR="000F1957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простого ответа</w:t>
      </w:r>
      <w:r w:rsidR="00C6117A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(фактический ответ) и </w:t>
      </w:r>
      <w:r w:rsidR="00D8392F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вопросы, требующие подробного, развёрнутого ответа (обстоятельный ответ). </w:t>
      </w:r>
    </w:p>
    <w:p w:rsidR="008F0DB2" w:rsidRPr="00A329FD" w:rsidRDefault="008F0DB2" w:rsidP="00A32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hAnsi="Times New Roman" w:cs="Times New Roman"/>
          <w:color w:val="000000"/>
          <w:sz w:val="24"/>
          <w:szCs w:val="24"/>
        </w:rPr>
        <w:t>При изучении нового материала особенно актуально применять технологию проблемного обучения</w:t>
      </w:r>
      <w:r w:rsidRPr="00A329FD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A329FD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Материал, который даётся в готовом виде, менее интересен детям.</w:t>
      </w:r>
      <w:r w:rsidRPr="00A329FD">
        <w:rPr>
          <w:rFonts w:ascii="Times New Roman" w:hAnsi="Times New Roman" w:cs="Times New Roman"/>
          <w:sz w:val="24"/>
          <w:szCs w:val="24"/>
          <w:lang w:eastAsia="ru-RU"/>
        </w:rPr>
        <w:t xml:space="preserve"> Гораздо лучше, если ученики сами сделают пусть маленькое, но самостоятельное открытие. </w:t>
      </w:r>
    </w:p>
    <w:p w:rsidR="008F0DB2" w:rsidRPr="00A329FD" w:rsidRDefault="008F0DB2" w:rsidP="00A329FD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A329FD">
        <w:rPr>
          <w:color w:val="333333"/>
        </w:rPr>
        <w:t>По данным исследований</w:t>
      </w:r>
      <w:r w:rsidRPr="00A329FD">
        <w:rPr>
          <w:color w:val="333333"/>
          <w:u w:val="single"/>
        </w:rPr>
        <w:t xml:space="preserve">, </w:t>
      </w:r>
      <w:r w:rsidRPr="00A329FD">
        <w:rPr>
          <w:b/>
          <w:color w:val="333333"/>
          <w:u w:val="single"/>
        </w:rPr>
        <w:t>в памяти человека остается</w:t>
      </w:r>
      <w:r w:rsidRPr="00A329FD">
        <w:rPr>
          <w:color w:val="333333"/>
        </w:rPr>
        <w:t xml:space="preserve"> </w:t>
      </w:r>
    </w:p>
    <w:p w:rsidR="008F0DB2" w:rsidRPr="00A329FD" w:rsidRDefault="008F0DB2" w:rsidP="00A329FD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A329FD">
        <w:rPr>
          <w:color w:val="333333"/>
        </w:rPr>
        <w:t>1/4 часть услышанного материала,</w:t>
      </w:r>
    </w:p>
    <w:p w:rsidR="008F0DB2" w:rsidRPr="00A329FD" w:rsidRDefault="008F0DB2" w:rsidP="00A329FD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A329FD">
        <w:rPr>
          <w:color w:val="333333"/>
        </w:rPr>
        <w:t xml:space="preserve">1/3 часть увиденного, </w:t>
      </w:r>
    </w:p>
    <w:p w:rsidR="008F0DB2" w:rsidRPr="00A329FD" w:rsidRDefault="008F0DB2" w:rsidP="00A329FD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A329FD">
        <w:rPr>
          <w:color w:val="333333"/>
        </w:rPr>
        <w:t xml:space="preserve">1/2 часть увиденного и услышанного, </w:t>
      </w:r>
    </w:p>
    <w:p w:rsidR="008F0DB2" w:rsidRPr="00A329FD" w:rsidRDefault="008F0DB2" w:rsidP="00A329FD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A329FD">
        <w:rPr>
          <w:color w:val="333333"/>
        </w:rPr>
        <w:t xml:space="preserve">3/4 части материала, </w:t>
      </w:r>
      <w:r w:rsidRPr="00A329FD">
        <w:rPr>
          <w:b/>
          <w:color w:val="333333"/>
        </w:rPr>
        <w:t xml:space="preserve">если </w:t>
      </w:r>
      <w:r w:rsidR="00A329FD" w:rsidRPr="00A329FD">
        <w:rPr>
          <w:b/>
          <w:color w:val="333333"/>
        </w:rPr>
        <w:t>обучающийся привлечен</w:t>
      </w:r>
      <w:r w:rsidRPr="00A329FD">
        <w:rPr>
          <w:b/>
          <w:color w:val="333333"/>
        </w:rPr>
        <w:t xml:space="preserve"> в активные действия в процессе обучения</w:t>
      </w:r>
      <w:r w:rsidRPr="00A329FD">
        <w:rPr>
          <w:color w:val="333333"/>
        </w:rPr>
        <w:t>.</w:t>
      </w:r>
    </w:p>
    <w:p w:rsidR="00D8392F" w:rsidRPr="00A329FD" w:rsidRDefault="00D8392F" w:rsidP="00A329FD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329FD">
        <w:rPr>
          <w:rFonts w:ascii="Times New Roman" w:eastAsia="Times New Roman" w:hAnsi="Times New Roman" w:cs="Times New Roman"/>
          <w:sz w:val="24"/>
          <w:szCs w:val="24"/>
        </w:rPr>
        <w:t xml:space="preserve">В словарной работе для объяснения незнакомых слов и понятий актуальны толковый </w:t>
      </w:r>
      <w:r w:rsidR="000F1957" w:rsidRPr="00A329FD">
        <w:rPr>
          <w:rFonts w:ascii="Times New Roman" w:eastAsia="Times New Roman" w:hAnsi="Times New Roman" w:cs="Times New Roman"/>
          <w:sz w:val="24"/>
          <w:szCs w:val="24"/>
        </w:rPr>
        <w:t>и энциклопедический</w:t>
      </w:r>
      <w:r w:rsidRPr="00A329FD">
        <w:rPr>
          <w:rFonts w:ascii="Times New Roman" w:eastAsia="Times New Roman" w:hAnsi="Times New Roman" w:cs="Times New Roman"/>
          <w:sz w:val="24"/>
          <w:szCs w:val="24"/>
        </w:rPr>
        <w:t xml:space="preserve"> словари</w:t>
      </w:r>
      <w:r w:rsidRPr="00A329FD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8392F" w:rsidRPr="00A329FD" w:rsidRDefault="007A5F98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329FD">
        <w:rPr>
          <w:rFonts w:ascii="Times New Roman" w:eastAsia="Calibri" w:hAnsi="Times New Roman" w:cs="Times New Roman"/>
          <w:sz w:val="24"/>
          <w:szCs w:val="24"/>
        </w:rPr>
        <w:t xml:space="preserve">Эффективно применение </w:t>
      </w:r>
      <w:r w:rsidR="00D8392F" w:rsidRPr="00A329FD">
        <w:rPr>
          <w:rFonts w:ascii="Times New Roman" w:eastAsia="Calibri" w:hAnsi="Times New Roman" w:cs="Times New Roman"/>
          <w:sz w:val="24"/>
          <w:szCs w:val="24"/>
        </w:rPr>
        <w:t>наглядност</w:t>
      </w:r>
      <w:r w:rsidRPr="00A329FD">
        <w:rPr>
          <w:rFonts w:ascii="Times New Roman" w:eastAsia="Calibri" w:hAnsi="Times New Roman" w:cs="Times New Roman"/>
          <w:sz w:val="24"/>
          <w:szCs w:val="24"/>
        </w:rPr>
        <w:t>и</w:t>
      </w:r>
      <w:r w:rsidR="00D8392F" w:rsidRPr="00A329F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F1957" w:rsidRPr="00A329FD">
        <w:rPr>
          <w:rFonts w:ascii="Times New Roman" w:eastAsia="Calibri" w:hAnsi="Times New Roman" w:cs="Times New Roman"/>
          <w:sz w:val="24"/>
          <w:szCs w:val="24"/>
        </w:rPr>
        <w:t>так как</w:t>
      </w:r>
      <w:r w:rsidR="00D8392F" w:rsidRPr="00A329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1957" w:rsidRPr="00A329FD">
        <w:rPr>
          <w:rFonts w:ascii="Times New Roman" w:eastAsia="Calibri" w:hAnsi="Times New Roman" w:cs="Times New Roman"/>
          <w:sz w:val="24"/>
          <w:szCs w:val="24"/>
        </w:rPr>
        <w:t>бо</w:t>
      </w:r>
      <w:r w:rsidR="00D8392F" w:rsidRPr="00A329FD">
        <w:rPr>
          <w:rFonts w:ascii="Times New Roman" w:eastAsia="Calibri" w:hAnsi="Times New Roman" w:cs="Times New Roman"/>
          <w:sz w:val="24"/>
          <w:szCs w:val="24"/>
        </w:rPr>
        <w:t xml:space="preserve">льшая доля информации для детей младшего школьного возраста </w:t>
      </w:r>
      <w:r w:rsidR="000F1957" w:rsidRPr="00A329FD">
        <w:rPr>
          <w:rFonts w:ascii="Times New Roman" w:eastAsia="Calibri" w:hAnsi="Times New Roman" w:cs="Times New Roman"/>
          <w:sz w:val="24"/>
          <w:szCs w:val="24"/>
        </w:rPr>
        <w:t>усваивается с</w:t>
      </w:r>
      <w:r w:rsidR="00D8392F" w:rsidRPr="00A329FD">
        <w:rPr>
          <w:rFonts w:ascii="Times New Roman" w:eastAsia="Calibri" w:hAnsi="Times New Roman" w:cs="Times New Roman"/>
          <w:sz w:val="24"/>
          <w:szCs w:val="24"/>
        </w:rPr>
        <w:t xml:space="preserve"> помощью </w:t>
      </w:r>
      <w:r w:rsidR="000F1957" w:rsidRPr="00A329FD">
        <w:rPr>
          <w:rFonts w:ascii="Times New Roman" w:eastAsia="Calibri" w:hAnsi="Times New Roman" w:cs="Times New Roman"/>
          <w:sz w:val="24"/>
          <w:szCs w:val="24"/>
        </w:rPr>
        <w:t>зрительной памяти, и</w:t>
      </w:r>
      <w:r w:rsidR="00D8392F" w:rsidRPr="00A329FD">
        <w:rPr>
          <w:rFonts w:ascii="Times New Roman" w:eastAsia="Calibri" w:hAnsi="Times New Roman" w:cs="Times New Roman"/>
          <w:sz w:val="24"/>
          <w:szCs w:val="24"/>
        </w:rPr>
        <w:t xml:space="preserve"> воздействие на </w:t>
      </w:r>
      <w:r w:rsidR="000F1957" w:rsidRPr="00A329FD">
        <w:rPr>
          <w:rFonts w:ascii="Times New Roman" w:eastAsia="Calibri" w:hAnsi="Times New Roman" w:cs="Times New Roman"/>
          <w:sz w:val="24"/>
          <w:szCs w:val="24"/>
        </w:rPr>
        <w:t>неё очень</w:t>
      </w:r>
      <w:r w:rsidR="00D8392F" w:rsidRPr="00A329FD">
        <w:rPr>
          <w:rFonts w:ascii="Times New Roman" w:eastAsia="Calibri" w:hAnsi="Times New Roman" w:cs="Times New Roman"/>
          <w:sz w:val="24"/>
          <w:szCs w:val="24"/>
        </w:rPr>
        <w:t xml:space="preserve"> важно </w:t>
      </w:r>
      <w:r w:rsidR="000F1957" w:rsidRPr="00A329FD">
        <w:rPr>
          <w:rFonts w:ascii="Times New Roman" w:eastAsia="Calibri" w:hAnsi="Times New Roman" w:cs="Times New Roman"/>
          <w:sz w:val="24"/>
          <w:szCs w:val="24"/>
        </w:rPr>
        <w:t>в обучении</w:t>
      </w:r>
      <w:r w:rsidR="00D8392F" w:rsidRPr="00A329F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8392F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Следующее направление по формированию читательской грамотности </w:t>
      </w:r>
      <w:r w:rsidR="00A329FD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— это</w:t>
      </w: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внеурочная деятельность. Фор</w:t>
      </w:r>
      <w:r w:rsidR="007A5F98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мы организации её разнообразны: </w:t>
      </w: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библиотечные часы, </w:t>
      </w:r>
      <w:r w:rsidR="007A5F98"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викторины и т.д.</w:t>
      </w: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3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нашем классе собрана своя библиотечка, где можно взять и почитать книгу, детский журнал, энциклопедию. Оформляется выставка книг. </w:t>
      </w: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Такая работа способствует повышению интереса к чтению, формирует самооценку.</w:t>
      </w:r>
    </w:p>
    <w:p w:rsidR="00D8392F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повышению читательского интереса способствуют посещения </w:t>
      </w:r>
      <w:r w:rsidR="007A5F98" w:rsidRPr="00A3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школьной библиотеки и </w:t>
      </w:r>
      <w:r w:rsidR="00F6110E" w:rsidRPr="00A329F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библиотеки</w:t>
      </w:r>
      <w:r w:rsidR="007A5F98" w:rsidRPr="00A329F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расположена рядом с школой</w:t>
      </w:r>
      <w:r w:rsidRPr="00A329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5F98" w:rsidRPr="00A3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392F" w:rsidRPr="00A329FD" w:rsidRDefault="00D8392F" w:rsidP="00A329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Сложившая система работы от обучения чтению к овладению навыками чтения для обучения способствует достижению необходимого уровня читательской грамотности для продолжения образования на второй ступени обучения. </w:t>
      </w:r>
    </w:p>
    <w:p w:rsidR="00B96203" w:rsidRPr="00A329FD" w:rsidRDefault="00B96203" w:rsidP="00A329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Дети в этом возрасте впервые, а мы уже были, у нас есть опыт.</w:t>
      </w:r>
    </w:p>
    <w:p w:rsidR="00B96203" w:rsidRPr="00A329FD" w:rsidRDefault="00B96203" w:rsidP="00A329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Какой смайлик подходит вашему настроению?</w:t>
      </w:r>
    </w:p>
    <w:p w:rsidR="00B96203" w:rsidRPr="00A329FD" w:rsidRDefault="00B96203" w:rsidP="00A329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9FD">
        <w:rPr>
          <w:rFonts w:ascii="Times New Roman" w:eastAsia="Calibri" w:hAnsi="Times New Roman" w:cs="Times New Roman"/>
          <w:sz w:val="24"/>
          <w:szCs w:val="24"/>
          <w:lang w:eastAsia="ru-RU"/>
        </w:rPr>
        <w:t>Спасибо за внимание!</w:t>
      </w:r>
    </w:p>
    <w:p w:rsidR="00D8392F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2B5D" w:rsidRPr="00A329FD" w:rsidRDefault="00822B5D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2B5D" w:rsidRPr="00A329FD" w:rsidRDefault="00822B5D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29FD">
        <w:rPr>
          <w:rFonts w:ascii="Times New Roman" w:eastAsia="Calibri" w:hAnsi="Times New Roman" w:cs="Times New Roman"/>
          <w:b/>
          <w:sz w:val="24"/>
          <w:szCs w:val="24"/>
        </w:rPr>
        <w:t>Список используемой литературы:</w:t>
      </w:r>
    </w:p>
    <w:p w:rsidR="00742D8B" w:rsidRPr="00A329FD" w:rsidRDefault="00742D8B" w:rsidP="00A329FD">
      <w:pPr>
        <w:pStyle w:val="a9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329FD">
        <w:rPr>
          <w:rFonts w:ascii="Times New Roman" w:eastAsia="Calibri" w:hAnsi="Times New Roman" w:cs="Times New Roman"/>
          <w:bCs/>
          <w:sz w:val="24"/>
          <w:szCs w:val="24"/>
        </w:rPr>
        <w:t>Приказ Министерства просвещения РФ от 31 мая 2021 г. N 287 "Об утверждении федерального государственного образовательного стандарта основного общего образования".</w:t>
      </w:r>
    </w:p>
    <w:p w:rsidR="00822B5D" w:rsidRPr="00A329FD" w:rsidRDefault="00822B5D" w:rsidP="00A329FD">
      <w:pPr>
        <w:pStyle w:val="a9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329FD">
        <w:rPr>
          <w:rFonts w:ascii="Times New Roman" w:eastAsia="Calibri" w:hAnsi="Times New Roman" w:cs="Times New Roman"/>
          <w:bCs/>
          <w:sz w:val="24"/>
          <w:szCs w:val="24"/>
        </w:rPr>
        <w:t>Цукерман Г.А. Оценка читательской грамотности. Материалы для обсуждения. М. 2010. http://centeroko.ru/public.html</w:t>
      </w:r>
    </w:p>
    <w:p w:rsidR="00822B5D" w:rsidRPr="00A329FD" w:rsidRDefault="00822B5D" w:rsidP="00A329FD">
      <w:pPr>
        <w:pStyle w:val="a9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329FD">
        <w:rPr>
          <w:rFonts w:ascii="Times New Roman" w:eastAsia="Calibri" w:hAnsi="Times New Roman" w:cs="Times New Roman"/>
          <w:bCs/>
          <w:sz w:val="24"/>
          <w:szCs w:val="24"/>
        </w:rPr>
        <w:t>Праведникова И.И. Развитие орфографической зоркости. Нейропрописи. Ростов- на- Дону: Феникс, 2018.</w:t>
      </w:r>
    </w:p>
    <w:p w:rsidR="00D8392F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392F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392F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392F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392F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392F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392F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392F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392F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392F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392F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392F" w:rsidRPr="00A329FD" w:rsidRDefault="00D8392F" w:rsidP="00A329F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D8392F" w:rsidRPr="00A329FD" w:rsidSect="00094AE5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5C3" w:rsidRDefault="00DB45C3">
      <w:pPr>
        <w:spacing w:after="0" w:line="240" w:lineRule="auto"/>
      </w:pPr>
      <w:r>
        <w:separator/>
      </w:r>
    </w:p>
  </w:endnote>
  <w:endnote w:type="continuationSeparator" w:id="0">
    <w:p w:rsidR="00DB45C3" w:rsidRDefault="00DB4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0E3" w:rsidRDefault="00DB45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5C3" w:rsidRDefault="00DB45C3">
      <w:pPr>
        <w:spacing w:after="0" w:line="240" w:lineRule="auto"/>
      </w:pPr>
      <w:r>
        <w:separator/>
      </w:r>
    </w:p>
  </w:footnote>
  <w:footnote w:type="continuationSeparator" w:id="0">
    <w:p w:rsidR="00DB45C3" w:rsidRDefault="00DB4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460F"/>
    <w:multiLevelType w:val="hybridMultilevel"/>
    <w:tmpl w:val="C4BE35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87A698B"/>
    <w:multiLevelType w:val="hybridMultilevel"/>
    <w:tmpl w:val="6AB63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F0E7C"/>
    <w:multiLevelType w:val="hybridMultilevel"/>
    <w:tmpl w:val="E00CD964"/>
    <w:lvl w:ilvl="0" w:tplc="D8A2586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4F29BA"/>
    <w:multiLevelType w:val="hybridMultilevel"/>
    <w:tmpl w:val="13E0B96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D2476DA"/>
    <w:multiLevelType w:val="hybridMultilevel"/>
    <w:tmpl w:val="A0A2CF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30639D"/>
    <w:multiLevelType w:val="hybridMultilevel"/>
    <w:tmpl w:val="AB1CF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DB023D"/>
    <w:multiLevelType w:val="hybridMultilevel"/>
    <w:tmpl w:val="99B2CCC6"/>
    <w:lvl w:ilvl="0" w:tplc="591E443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92F"/>
    <w:rsid w:val="00061289"/>
    <w:rsid w:val="000F0B1A"/>
    <w:rsid w:val="000F1957"/>
    <w:rsid w:val="001C58F2"/>
    <w:rsid w:val="002900EC"/>
    <w:rsid w:val="00343AA7"/>
    <w:rsid w:val="00402DC3"/>
    <w:rsid w:val="005E5B28"/>
    <w:rsid w:val="00650429"/>
    <w:rsid w:val="00661CF3"/>
    <w:rsid w:val="00742D8B"/>
    <w:rsid w:val="00757014"/>
    <w:rsid w:val="007A5F98"/>
    <w:rsid w:val="00822B5D"/>
    <w:rsid w:val="008863EF"/>
    <w:rsid w:val="008F0DB2"/>
    <w:rsid w:val="00A329FD"/>
    <w:rsid w:val="00AC3DA0"/>
    <w:rsid w:val="00B4689C"/>
    <w:rsid w:val="00B95067"/>
    <w:rsid w:val="00B96203"/>
    <w:rsid w:val="00C03511"/>
    <w:rsid w:val="00C51FE1"/>
    <w:rsid w:val="00C6117A"/>
    <w:rsid w:val="00C7058F"/>
    <w:rsid w:val="00CF222D"/>
    <w:rsid w:val="00D26AD3"/>
    <w:rsid w:val="00D830B1"/>
    <w:rsid w:val="00D8392F"/>
    <w:rsid w:val="00DB45C3"/>
    <w:rsid w:val="00EE79D3"/>
    <w:rsid w:val="00F6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A0202"/>
  <w15:docId w15:val="{B64F8B33-C717-4605-BA34-856AC3BA1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83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8392F"/>
  </w:style>
  <w:style w:type="paragraph" w:styleId="a5">
    <w:name w:val="Normal (Web)"/>
    <w:basedOn w:val="a"/>
    <w:uiPriority w:val="99"/>
    <w:unhideWhenUsed/>
    <w:rsid w:val="00D83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B4689C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0F0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0B1A"/>
  </w:style>
  <w:style w:type="paragraph" w:styleId="a9">
    <w:name w:val="List Paragraph"/>
    <w:basedOn w:val="a"/>
    <w:uiPriority w:val="34"/>
    <w:qFormat/>
    <w:rsid w:val="000F0B1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26AD3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26AD3"/>
    <w:rPr>
      <w:rFonts w:ascii="Calibri" w:hAnsi="Calibri"/>
      <w:sz w:val="18"/>
      <w:szCs w:val="18"/>
    </w:rPr>
  </w:style>
  <w:style w:type="table" w:styleId="ac">
    <w:name w:val="Table Grid"/>
    <w:basedOn w:val="a1"/>
    <w:uiPriority w:val="59"/>
    <w:rsid w:val="0082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2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polann2009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2023-03-29T05:58:00Z</cp:lastPrinted>
  <dcterms:created xsi:type="dcterms:W3CDTF">2023-03-29T07:25:00Z</dcterms:created>
  <dcterms:modified xsi:type="dcterms:W3CDTF">2023-03-29T08:11:00Z</dcterms:modified>
</cp:coreProperties>
</file>